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3B2" w:rsidRPr="0037654F" w:rsidRDefault="008333B2" w:rsidP="008333B2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17624E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</w:t>
      </w:r>
      <w:r w:rsidR="00396341">
        <w:rPr>
          <w:rFonts w:ascii="Times New Roman" w:hAnsi="Times New Roman" w:cs="Times New Roman"/>
          <w:b/>
          <w:sz w:val="21"/>
          <w:szCs w:val="21"/>
        </w:rPr>
        <w:t xml:space="preserve"> 8</w:t>
      </w:r>
      <w:r w:rsidR="00CE6F0E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37654F" w:rsidTr="00797EB8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053C15" w:rsidRPr="0037654F" w:rsidTr="00797EB8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75398B" w:rsidRPr="0037654F" w:rsidTr="00797EB8">
        <w:tc>
          <w:tcPr>
            <w:tcW w:w="554" w:type="dxa"/>
          </w:tcPr>
          <w:p w:rsidR="001566CE" w:rsidRPr="00727FDC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2" w:type="dxa"/>
          </w:tcPr>
          <w:p w:rsidR="00743545" w:rsidRPr="00727FDC" w:rsidRDefault="00743545" w:rsidP="007604F4">
            <w:pPr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t>Zestaw do biopsji pod kontrolą EUS; skład zestawu:</w:t>
            </w:r>
          </w:p>
          <w:p w:rsidR="00743545" w:rsidRPr="00727FDC" w:rsidRDefault="00743545" w:rsidP="007604F4">
            <w:pPr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t>a) igła typ FNB posiadająca 6 ostrzy na końcówce; całkowita długość igły 1663</w:t>
            </w:r>
            <w:r w:rsidR="0019156E">
              <w:rPr>
                <w:rFonts w:ascii="Times New Roman" w:hAnsi="Times New Roman" w:cs="Times New Roman"/>
              </w:rPr>
              <w:t>mm; średnica igły 19G, 22G, 25G</w:t>
            </w:r>
            <w:r w:rsidRPr="00727FDC">
              <w:rPr>
                <w:rFonts w:ascii="Times New Roman" w:hAnsi="Times New Roman" w:cs="Times New Roman"/>
              </w:rPr>
              <w:t>; (do wyboru Zamawiającego, w zależności od potrzeb) automatyczny mechanizm bezpieczeństwa zapobiegający przypadkowemu zakłuciu; kompatybilna z kanałem roboczym min.1,9mm</w:t>
            </w:r>
          </w:p>
          <w:p w:rsidR="00743545" w:rsidRPr="00727FDC" w:rsidRDefault="00743545" w:rsidP="007604F4">
            <w:pPr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t>b) system podawania igły; całkowita długość 1430mm, minimalna długość 1380mm; blokada regulacji wysunięcia koszulki w granicach 0-50mm; blokada regulacji wysunięcia igły 0-80mm; umożliwia zmianę igły w trakcie zabiegu na inną, w dowolnym rozmiarze; urządzenie niezależne, kompatybilne z kanałem roboczym min. 2,8mm</w:t>
            </w:r>
          </w:p>
          <w:p w:rsidR="00743545" w:rsidRPr="00727FDC" w:rsidRDefault="00743545" w:rsidP="007604F4">
            <w:pPr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t xml:space="preserve">c) strzykawka podciśnieniowa o pojemności 20ml; </w:t>
            </w:r>
          </w:p>
          <w:p w:rsidR="001566CE" w:rsidRPr="00727FDC" w:rsidRDefault="00743545" w:rsidP="007604F4">
            <w:pPr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t>Zestaw jednorazowego użytku, sterylny; posiada etykiety samoprzylepne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37654F" w:rsidRDefault="0074354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743545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5398B" w:rsidRPr="0037654F" w:rsidTr="00797EB8">
        <w:tc>
          <w:tcPr>
            <w:tcW w:w="554" w:type="dxa"/>
          </w:tcPr>
          <w:p w:rsidR="001566CE" w:rsidRPr="00727FDC" w:rsidRDefault="00AF1BD2" w:rsidP="00AF1BD2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542" w:type="dxa"/>
          </w:tcPr>
          <w:p w:rsidR="001566CE" w:rsidRPr="00727FDC" w:rsidRDefault="00743545" w:rsidP="007604F4">
            <w:pPr>
              <w:rPr>
                <w:rFonts w:ascii="Times New Roman" w:hAnsi="Times New Roman" w:cs="Times New Roman"/>
              </w:rPr>
            </w:pPr>
            <w:r w:rsidRPr="00727FDC">
              <w:rPr>
                <w:rFonts w:ascii="Times New Roman" w:hAnsi="Times New Roman" w:cs="Times New Roman"/>
              </w:rPr>
              <w:t>Endoskopowy system hemostatyczny w postaci silnie przylegającego proszku, który w kontakcie z wilgocią tworzy żelową barierę mechaniczną zapewniającą hemostazę; system składa się z rękojeści zasilanej bateriami (2 baterie AA w zestawie), cewnika 7.5Fr, amp</w:t>
            </w:r>
            <w:r w:rsidR="0060391C" w:rsidRPr="00727FDC">
              <w:rPr>
                <w:rFonts w:ascii="Times New Roman" w:hAnsi="Times New Roman" w:cs="Times New Roman"/>
              </w:rPr>
              <w:t>ułki z proszkiem; nie wymaga</w:t>
            </w:r>
            <w:r w:rsidRPr="00727FDC">
              <w:rPr>
                <w:rFonts w:ascii="Times New Roman" w:hAnsi="Times New Roman" w:cs="Times New Roman"/>
              </w:rPr>
              <w:t xml:space="preserve"> użycia CO2, jednorazowego użytku; posiada zestaw etykiet samoprzylepnych do dokumentacji z nr katalogowym, nr LOT, datą ważności oraz danymi producenta</w:t>
            </w:r>
          </w:p>
        </w:tc>
        <w:tc>
          <w:tcPr>
            <w:tcW w:w="620" w:type="dxa"/>
          </w:tcPr>
          <w:p w:rsidR="001566CE" w:rsidRPr="0037654F" w:rsidRDefault="00706CA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1566CE" w:rsidRPr="0037654F" w:rsidRDefault="00706CAC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716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1566CE" w:rsidRPr="0037654F" w:rsidRDefault="001566CE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97EB8" w:rsidTr="00797EB8"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8" w:rsidRDefault="00797EB8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B8" w:rsidRDefault="00797EB8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8" w:rsidRDefault="00797EB8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B8" w:rsidRDefault="00797EB8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8" w:rsidRDefault="00797EB8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8" w:rsidRDefault="00797EB8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xx</w:t>
            </w:r>
          </w:p>
        </w:tc>
      </w:tr>
    </w:tbl>
    <w:p w:rsidR="00FC73A2" w:rsidRPr="00956772" w:rsidRDefault="00FC73A2" w:rsidP="00FC7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6772">
        <w:rPr>
          <w:rFonts w:ascii="Times New Roman" w:hAnsi="Times New Roman" w:cs="Times New Roman"/>
          <w:sz w:val="24"/>
          <w:szCs w:val="24"/>
          <w:u w:val="single"/>
        </w:rPr>
        <w:t>Próbki zgodnie z zapisami załącznika nr 10 do SWZ</w:t>
      </w:r>
    </w:p>
    <w:p w:rsidR="00FC73A2" w:rsidRDefault="00FC73A2" w:rsidP="00FC73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3A2" w:rsidRDefault="00FC73A2" w:rsidP="00FC73A2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FC73A2" w:rsidRDefault="00FC73A2" w:rsidP="00FC73A2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FC73A2" w:rsidRDefault="00FC73A2" w:rsidP="00FC73A2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FC73A2" w:rsidRDefault="00FC73A2" w:rsidP="00FC73A2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FC73A2" w:rsidRDefault="00FC73A2" w:rsidP="00FC73A2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FC73A2" w:rsidRPr="001E6F31" w:rsidRDefault="00FC73A2" w:rsidP="00FC73A2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E96230" w:rsidRDefault="004F4C4C" w:rsidP="00E962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F4C4C" w:rsidRPr="00E96230" w:rsidSect="000E0A9F">
      <w:headerReference w:type="default" r:id="rId6"/>
      <w:foot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A3A" w:rsidRDefault="00814A3A" w:rsidP="007604F4">
      <w:pPr>
        <w:spacing w:after="0" w:line="240" w:lineRule="auto"/>
      </w:pPr>
      <w:r>
        <w:separator/>
      </w:r>
    </w:p>
  </w:endnote>
  <w:endnote w:type="continuationSeparator" w:id="0">
    <w:p w:rsidR="00814A3A" w:rsidRDefault="00814A3A" w:rsidP="00760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877621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7604F4" w:rsidRDefault="007604F4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98332A">
          <w:fldChar w:fldCharType="begin"/>
        </w:r>
        <w:r w:rsidR="0098332A">
          <w:instrText xml:space="preserve"> PAGE    \* MERGEFORMAT </w:instrText>
        </w:r>
        <w:r w:rsidR="0098332A">
          <w:fldChar w:fldCharType="separate"/>
        </w:r>
        <w:r w:rsidR="00797EB8" w:rsidRPr="00797EB8">
          <w:rPr>
            <w:rFonts w:asciiTheme="majorHAnsi" w:hAnsiTheme="majorHAnsi"/>
            <w:noProof/>
            <w:sz w:val="28"/>
            <w:szCs w:val="28"/>
          </w:rPr>
          <w:t>1</w:t>
        </w:r>
        <w:r w:rsidR="0098332A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7604F4" w:rsidRDefault="007604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A3A" w:rsidRDefault="00814A3A" w:rsidP="007604F4">
      <w:pPr>
        <w:spacing w:after="0" w:line="240" w:lineRule="auto"/>
      </w:pPr>
      <w:r>
        <w:separator/>
      </w:r>
    </w:p>
  </w:footnote>
  <w:footnote w:type="continuationSeparator" w:id="0">
    <w:p w:rsidR="00814A3A" w:rsidRDefault="00814A3A" w:rsidP="00760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4F4" w:rsidRDefault="008333B2">
    <w:pPr>
      <w:pStyle w:val="Nagwek"/>
    </w:pPr>
    <w:r>
      <w:t>Załącznik nr 2.8 do SWZ, PN-161/23/KT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67"/>
    <w:rsid w:val="00040405"/>
    <w:rsid w:val="00053C15"/>
    <w:rsid w:val="00083443"/>
    <w:rsid w:val="00090282"/>
    <w:rsid w:val="00091BD7"/>
    <w:rsid w:val="000E0A9F"/>
    <w:rsid w:val="000E512A"/>
    <w:rsid w:val="000F6F9D"/>
    <w:rsid w:val="00130F53"/>
    <w:rsid w:val="00140596"/>
    <w:rsid w:val="00140987"/>
    <w:rsid w:val="001566CE"/>
    <w:rsid w:val="0017624E"/>
    <w:rsid w:val="0019156E"/>
    <w:rsid w:val="001B66F4"/>
    <w:rsid w:val="001F5722"/>
    <w:rsid w:val="002145FF"/>
    <w:rsid w:val="00266259"/>
    <w:rsid w:val="002777C4"/>
    <w:rsid w:val="002B7370"/>
    <w:rsid w:val="003552C9"/>
    <w:rsid w:val="00370711"/>
    <w:rsid w:val="0037654F"/>
    <w:rsid w:val="003919A4"/>
    <w:rsid w:val="00396341"/>
    <w:rsid w:val="003A70A7"/>
    <w:rsid w:val="003C1322"/>
    <w:rsid w:val="003E0644"/>
    <w:rsid w:val="003E7469"/>
    <w:rsid w:val="00431269"/>
    <w:rsid w:val="00431927"/>
    <w:rsid w:val="00440522"/>
    <w:rsid w:val="00476694"/>
    <w:rsid w:val="004F4C4C"/>
    <w:rsid w:val="005A09E2"/>
    <w:rsid w:val="005C57F8"/>
    <w:rsid w:val="005E12A6"/>
    <w:rsid w:val="005E1537"/>
    <w:rsid w:val="0060391C"/>
    <w:rsid w:val="00675441"/>
    <w:rsid w:val="00691B93"/>
    <w:rsid w:val="00693615"/>
    <w:rsid w:val="006F2F28"/>
    <w:rsid w:val="00706CAC"/>
    <w:rsid w:val="00727FDC"/>
    <w:rsid w:val="00743545"/>
    <w:rsid w:val="0075398B"/>
    <w:rsid w:val="007604F4"/>
    <w:rsid w:val="00782944"/>
    <w:rsid w:val="00797EB8"/>
    <w:rsid w:val="00814A3A"/>
    <w:rsid w:val="0082095C"/>
    <w:rsid w:val="008333B2"/>
    <w:rsid w:val="00842DBD"/>
    <w:rsid w:val="008D68F3"/>
    <w:rsid w:val="008E6567"/>
    <w:rsid w:val="009118AC"/>
    <w:rsid w:val="00935034"/>
    <w:rsid w:val="009707FC"/>
    <w:rsid w:val="0098332A"/>
    <w:rsid w:val="009D3033"/>
    <w:rsid w:val="009D6B94"/>
    <w:rsid w:val="009E3457"/>
    <w:rsid w:val="009F5108"/>
    <w:rsid w:val="00A9097C"/>
    <w:rsid w:val="00AA466E"/>
    <w:rsid w:val="00AA504F"/>
    <w:rsid w:val="00AC2498"/>
    <w:rsid w:val="00AE3D09"/>
    <w:rsid w:val="00AF1BD2"/>
    <w:rsid w:val="00BF427F"/>
    <w:rsid w:val="00C000A5"/>
    <w:rsid w:val="00C52FA0"/>
    <w:rsid w:val="00C624A6"/>
    <w:rsid w:val="00C6423E"/>
    <w:rsid w:val="00C7341C"/>
    <w:rsid w:val="00C87954"/>
    <w:rsid w:val="00CE6F0E"/>
    <w:rsid w:val="00D00980"/>
    <w:rsid w:val="00D70D1D"/>
    <w:rsid w:val="00D82D3F"/>
    <w:rsid w:val="00DA1884"/>
    <w:rsid w:val="00E01639"/>
    <w:rsid w:val="00E40F28"/>
    <w:rsid w:val="00E54193"/>
    <w:rsid w:val="00E857C3"/>
    <w:rsid w:val="00E96230"/>
    <w:rsid w:val="00EA2CED"/>
    <w:rsid w:val="00EF13EF"/>
    <w:rsid w:val="00F04965"/>
    <w:rsid w:val="00F15F31"/>
    <w:rsid w:val="00F250B0"/>
    <w:rsid w:val="00F464F9"/>
    <w:rsid w:val="00F52C63"/>
    <w:rsid w:val="00F544C9"/>
    <w:rsid w:val="00F9602E"/>
    <w:rsid w:val="00FA4B6E"/>
    <w:rsid w:val="00FB1AC5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1E044-4AA3-4BC0-A9EB-9D917F90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FB1AC5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99"/>
    <w:qFormat/>
    <w:rsid w:val="00FB1AC5"/>
    <w:rPr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76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04F4"/>
  </w:style>
  <w:style w:type="paragraph" w:styleId="Stopka">
    <w:name w:val="footer"/>
    <w:basedOn w:val="Normalny"/>
    <w:link w:val="StopkaZnak"/>
    <w:uiPriority w:val="99"/>
    <w:unhideWhenUsed/>
    <w:rsid w:val="007604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9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7</cp:revision>
  <cp:lastPrinted>2023-05-02T09:13:00Z</cp:lastPrinted>
  <dcterms:created xsi:type="dcterms:W3CDTF">2023-05-16T11:32:00Z</dcterms:created>
  <dcterms:modified xsi:type="dcterms:W3CDTF">2023-08-18T09:06:00Z</dcterms:modified>
</cp:coreProperties>
</file>